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ind w:left="1140" w:firstLine="1097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FORMULÁRIO PARA DISCENTES DO PPG-ARTES/UFMG </w:t>
      </w:r>
    </w:p>
    <w:p w:rsidR="00000000" w:rsidDel="00000000" w:rsidP="00000000" w:rsidRDefault="00000000" w:rsidRPr="00000000" w14:paraId="00000003">
      <w:pPr>
        <w:pStyle w:val="Heading1"/>
        <w:spacing w:line="240" w:lineRule="auto"/>
        <w:ind w:left="1140" w:firstLine="0"/>
        <w:jc w:val="center"/>
        <w:rPr>
          <w:b w:val="0"/>
          <w:color w:val="00000a"/>
        </w:rPr>
      </w:pPr>
      <w:r w:rsidDel="00000000" w:rsidR="00000000" w:rsidRPr="00000000">
        <w:rPr>
          <w:b w:val="0"/>
          <w:color w:val="00000a"/>
          <w:rtl w:val="0"/>
        </w:rPr>
        <w:t xml:space="preserve">Tipos de solicitação: participação em evento com publicação de anais; produção artística; missão acadêmica; tradução e publicação de artigos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6.99999999999994" w:lineRule="auto"/>
        <w:ind w:left="1330" w:right="0" w:firstLine="13.00000000000011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Apoio Financeiro de acordo com Diretrizes e Circulares da Comissão PROEX 202</w:t>
      </w:r>
      <w:r w:rsidDel="00000000" w:rsidR="00000000" w:rsidRPr="00000000">
        <w:rPr>
          <w:color w:val="00000a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color w:val="00000a"/>
          <w:sz w:val="18"/>
          <w:szCs w:val="18"/>
          <w:rtl w:val="0"/>
        </w:rPr>
        <w:t xml:space="preserve">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1.0" w:type="dxa"/>
        <w:jc w:val="left"/>
        <w:tblInd w:w="110.0" w:type="dxa"/>
        <w:tblLayout w:type="fixed"/>
        <w:tblLook w:val="0000"/>
      </w:tblPr>
      <w:tblGrid>
        <w:gridCol w:w="3560"/>
        <w:gridCol w:w="1186"/>
        <w:gridCol w:w="551"/>
        <w:gridCol w:w="1149"/>
        <w:gridCol w:w="3045"/>
        <w:tblGridChange w:id="0">
          <w:tblGrid>
            <w:gridCol w:w="3560"/>
            <w:gridCol w:w="1186"/>
            <w:gridCol w:w="551"/>
            <w:gridCol w:w="1149"/>
            <w:gridCol w:w="3045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2.99999999999997" w:lineRule="auto"/>
              <w:ind w:left="2802" w:right="278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DO DISCENTE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 (mestrado ou doutorado):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Linha de pesquisa e orientador(a):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Link do Currículo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Lattes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atualizado (plataforma CNPq – http://www.cnpq.br):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Possui recursos de outras fontes de financiamento?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 caso positivo, especifique a agência ou instituição: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5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41"/>
              </w:tabs>
              <w:spacing w:after="0" w:before="159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Banco:</w:t>
              <w:tab/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8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83" w:lineRule="auto"/>
              <w:ind w:left="107" w:right="8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Observação: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solicitação deverá ser realizada com no mínimo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 dias de antecedência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enviada em arquivo digital (formato pdf) para o seguinte e-mail: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comissaogestaoproex@gmail.com 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(Comissão de gestão do PROEX do PPG-Artes). O assunto da mensagem deve conter o texto “Solicitação de Apoio PROEX – </w:t>
            </w: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DESCRIÇÃO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TIPO DE APOIO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83" w:lineRule="auto"/>
              <w:ind w:left="107" w:right="8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ATENÇÃO: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PARA PARTICIPAÇÃO EM EVENTOS NACIONAIS E INTERNACIONAIS DEVE SER ANEXADO CARTA DE ACEITE E RESUMO OU TRABALHO COMPLETO JUNTO AO PEDIDO; PARA TRADUÇÃO E/OU PUBLICAÇÃO DE ARTIGO DEVERÁ SER ENVIADO O ACEITE DO PERIÓDICO E ARTIGO COMPLETO.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38" w:w="11906" w:orient="portrait"/>
          <w:pgMar w:bottom="1420" w:top="1840" w:left="980" w:right="1200" w:header="1086" w:footer="123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4.0" w:type="dxa"/>
        <w:jc w:val="left"/>
        <w:tblInd w:w="110.0" w:type="dxa"/>
        <w:tblLayout w:type="fixed"/>
        <w:tblLook w:val="00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2.99999999999997" w:lineRule="auto"/>
              <w:ind w:left="3354" w:right="33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DA SOLICITAÇÃO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9"/>
                <w:tab w:val="left" w:leader="none" w:pos="2502"/>
              </w:tabs>
              <w:spacing w:after="0" w:before="12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 Ação nacional   (     ) Ação internacional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Relevância do evento, produção artística, tradução/publicação de artigo e para o grupo, linha e/ou projeto de pesquisa: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4.0" w:type="dxa"/>
        <w:jc w:val="left"/>
        <w:tblInd w:w="110.0" w:type="dxa"/>
        <w:tblLayout w:type="fixed"/>
        <w:tblLook w:val="00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rHeight w:val="35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2f2f2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2.99999999999997" w:lineRule="auto"/>
              <w:ind w:left="3354" w:right="333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DA SOLICITAÇÃO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informações sucintas do evento; produção artística; missão acadêmica; publicação e tradução do artigo: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de apoio: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9"/>
                <w:tab w:val="left" w:leader="none" w:pos="5775"/>
                <w:tab w:val="left" w:leader="none" w:pos="9376"/>
              </w:tabs>
              <w:spacing w:after="0" w:before="11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) Passagens aéreas. De: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(ida/volta)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5"/>
                <w:tab w:val="left" w:leader="none" w:pos="5815"/>
                <w:tab w:val="left" w:leader="none" w:pos="9377"/>
              </w:tabs>
              <w:spacing w:after="0" w:before="11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)</w:t>
              <w:tab/>
              <w:t xml:space="preserve">Passagens terrestres. De: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(ida/volta)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74"/>
              </w:tabs>
              <w:spacing w:after="0" w:before="11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) Número de auxílio(s) diário(s) a serem solicitados: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74"/>
              </w:tabs>
              <w:spacing w:after="0" w:before="114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     ) Outro tipo de apoio (dentro das diretrizes da Comissão PROEX 202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color w:val="00000a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). Especificar: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74"/>
              </w:tabs>
              <w:spacing w:after="0" w:before="11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74"/>
              </w:tabs>
              <w:spacing w:after="0" w:before="11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74"/>
              </w:tabs>
              <w:spacing w:after="0" w:before="114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74"/>
              </w:tabs>
              <w:spacing w:after="0" w:before="11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Indicação de horário/dias previstos para o início e fim do evento (se for o caso):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39"/>
                <w:tab w:val="left" w:leader="none" w:pos="7104"/>
              </w:tabs>
              <w:spacing w:after="0" w:before="159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 relação com o projeto e/ou linha de pesquisa do solicitante?</w:t>
              <w:tab/>
              <w:t xml:space="preserve">(   ) Sim</w:t>
              <w:tab/>
              <w:t xml:space="preserve">(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9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" w:line="283" w:lineRule="auto"/>
              <w:ind w:left="107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Declaro conhecer as normas que regem a concessão de apoio financeiro a docentes do PPG-Artes da UFMG e comprometo-me a realizar prestação de contas até 03 (três) dias após o término do evento.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1"/>
                <w:tab w:val="left" w:leader="none" w:pos="1996"/>
                <w:tab w:val="left" w:leader="none" w:pos="2769"/>
                <w:tab w:val="left" w:leader="none" w:pos="3799"/>
              </w:tabs>
              <w:spacing w:after="0" w:before="154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Assinatura do requerente: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100" w:lineRule="auto"/>
        <w:ind w:left="1014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color w:val="00000a"/>
          <w:sz w:val="18"/>
          <w:szCs w:val="18"/>
          <w:rtl w:val="0"/>
        </w:rPr>
        <w:t xml:space="preserve">OUTRAS INFORMAÇÕES: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39" w:line="283" w:lineRule="auto"/>
        <w:ind w:left="1014" w:right="29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O custeio de passagens, quando aprovado, será realizado por meio de compra com o cartão disponibilizado pela CAPES, não cabendo, portanto, casos de reembolso. A concessão deve atender aos melhores preços listados vs. período das atividades a serem desenvolvidas.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21"/>
        </w:tabs>
        <w:spacing w:after="0" w:before="0" w:line="283" w:lineRule="auto"/>
        <w:ind w:left="1014" w:right="2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Quaisquer ônus em função de alterações nas passagens (por interesse pessoal e/ou particular) são de integral responsabilidade do requerente.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5"/>
        </w:tabs>
        <w:spacing w:after="0" w:before="0" w:line="278.00000000000006" w:lineRule="auto"/>
        <w:ind w:left="1014" w:right="2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Caberá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CG/PROEX do PPG-Artes/UFMG o deferimento parcial ou integral ou indeferimento do pedido de apoio.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45"/>
        </w:tabs>
        <w:spacing w:after="0" w:before="0" w:line="283" w:lineRule="auto"/>
        <w:ind w:left="1014" w:right="2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18"/>
          <w:szCs w:val="18"/>
          <w:u w:val="none"/>
          <w:shd w:fill="auto" w:val="clear"/>
          <w:vertAlign w:val="baseline"/>
          <w:rtl w:val="0"/>
        </w:rPr>
        <w:t xml:space="preserve">Para a prestação de contas, favor atentar-se às instruções específicas encaminhadas no e-mail da concessão do auxílio.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type w:val="continuous"/>
      <w:pgSz w:h="16838" w:w="11906" w:orient="portrait"/>
      <w:pgMar w:bottom="1420" w:top="1840" w:left="980" w:right="1200" w:header="1086" w:footer="123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10007600</wp:posOffset>
              </wp:positionV>
              <wp:extent cx="7036435" cy="5461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832580" y="3757500"/>
                        <a:ext cx="7026840" cy="45000"/>
                      </a:xfrm>
                      <a:prstGeom prst="rect">
                        <a:avLst/>
                      </a:prstGeom>
                      <a:solidFill>
                        <a:srgbClr val="CC0404">
                          <a:alpha val="5098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10007600</wp:posOffset>
              </wp:positionV>
              <wp:extent cx="7036435" cy="5461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36435" cy="546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749300</wp:posOffset>
              </wp:positionH>
              <wp:positionV relativeFrom="paragraph">
                <wp:posOffset>9753600</wp:posOffset>
              </wp:positionV>
              <wp:extent cx="5121275" cy="12954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90180" y="3720060"/>
                        <a:ext cx="5111640" cy="11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  <w:t xml:space="preserve">Av. Antônio Carlos, 6627 – </w:t>
                          </w: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1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a"/>
                              <w:sz w:val="15"/>
                              <w:vertAlign w:val="baseline"/>
                            </w:rPr>
                            <w:t xml:space="preserve">Pampulha – Belo Horizonte/MG. CEP: 31.270-901. E-mail: ppgartes-administratvooeea.uumg.er.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749300</wp:posOffset>
              </wp:positionH>
              <wp:positionV relativeFrom="paragraph">
                <wp:posOffset>9753600</wp:posOffset>
              </wp:positionV>
              <wp:extent cx="5121275" cy="12954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1275" cy="129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544830</wp:posOffset>
          </wp:positionH>
          <wp:positionV relativeFrom="page">
            <wp:posOffset>689610</wp:posOffset>
          </wp:positionV>
          <wp:extent cx="1735455" cy="48450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5455" cy="4845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2612073</wp:posOffset>
              </wp:positionH>
              <wp:positionV relativeFrom="page">
                <wp:posOffset>770573</wp:posOffset>
              </wp:positionV>
              <wp:extent cx="2663825" cy="36164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018849" y="3606300"/>
                        <a:ext cx="2858100" cy="34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1110.999984741211" w:right="0" w:firstLine="18.99999976158142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a"/>
                              <w:sz w:val="24"/>
                              <w:vertAlign w:val="baseline"/>
                            </w:rPr>
                            <w:t xml:space="preserve">SOLICITAÇÃO DE APOIO FINANCEIRO RECURSO PROEX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2612073</wp:posOffset>
              </wp:positionH>
              <wp:positionV relativeFrom="page">
                <wp:posOffset>770573</wp:posOffset>
              </wp:positionV>
              <wp:extent cx="2663825" cy="36164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3825" cy="361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14" w:hanging="215.9999999999999"/>
      </w:pPr>
      <w:rPr>
        <w:rFonts w:ascii="Arial" w:cs="Arial" w:eastAsia="Arial" w:hAnsi="Arial"/>
        <w:color w:val="00000a"/>
        <w:sz w:val="18"/>
        <w:szCs w:val="18"/>
      </w:rPr>
    </w:lvl>
    <w:lvl w:ilvl="1">
      <w:start w:val="0"/>
      <w:numFmt w:val="bullet"/>
      <w:lvlText w:val="●"/>
      <w:lvlJc w:val="left"/>
      <w:pPr>
        <w:ind w:left="1890" w:hanging="216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2761" w:hanging="215.99999999999955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31" w:hanging="21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4502" w:hanging="21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372" w:hanging="216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243" w:hanging="216.0000000000009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7113" w:hanging="216.0000000000009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984" w:hanging="216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96" w:lineRule="auto"/>
      <w:ind w:left="1111" w:hanging="1092"/>
    </w:pPr>
    <w:rPr>
      <w:b w:val="1"/>
    </w:rPr>
  </w:style>
  <w:style w:type="paragraph" w:styleId="Heading2">
    <w:name w:val="heading 2"/>
    <w:basedOn w:val="Normal"/>
    <w:next w:val="Normal"/>
    <w:pPr>
      <w:spacing w:after="0" w:before="23" w:lineRule="auto"/>
      <w:ind w:left="1980" w:right="1253"/>
      <w:jc w:val="center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9"/>
    <w:qFormat w:val="1"/>
    <w:pPr>
      <w:spacing w:after="0" w:before="96"/>
      <w:ind w:left="1111" w:hanging="1092"/>
      <w:outlineLvl w:val="0"/>
    </w:pPr>
    <w:rPr>
      <w:b w:val="1"/>
      <w:bCs w:val="1"/>
    </w:rPr>
  </w:style>
  <w:style w:type="paragraph" w:styleId="Heading2">
    <w:name w:val="Heading 2"/>
    <w:basedOn w:val="Normal"/>
    <w:uiPriority w:val="9"/>
    <w:unhideWhenUsed w:val="1"/>
    <w:qFormat w:val="1"/>
    <w:pPr>
      <w:spacing w:after="0" w:before="23"/>
      <w:ind w:left="1980" w:right="1253"/>
      <w:jc w:val="center"/>
      <w:outlineLvl w:val="1"/>
    </w:pPr>
    <w:rPr/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basedOn w:val="DefaultParagraphFont"/>
    <w:uiPriority w:val="99"/>
    <w:unhideWhenUsed w:val="1"/>
    <w:rsid w:val="00162F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162FA8"/>
    <w:rPr>
      <w:color w:val="605e5c"/>
      <w:shd w:fill="e1dfdd" w:val="clear"/>
    </w:rPr>
  </w:style>
  <w:style w:type="paragraph" w:styleId="Heading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uiPriority w:val="1"/>
    <w:qFormat w:val="1"/>
    <w:pPr/>
    <w:rPr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>
      <w:ind w:left="1014" w:right="286"/>
      <w:jc w:val="both"/>
    </w:pPr>
    <w:rPr/>
  </w:style>
  <w:style w:type="paragraph" w:styleId="TableParagraph" w:customStyle="1">
    <w:name w:val="Table Paragraph"/>
    <w:basedOn w:val="Normal"/>
    <w:uiPriority w:val="1"/>
    <w:qFormat w:val="1"/>
    <w:pPr>
      <w:ind w:left="107"/>
    </w:pPr>
    <w:rPr/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 w:val="1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gestaoproex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kZlEqM4Bc1H7l5SAXbMJReTng==">CgMxLjA4AHIhMTVieHNxZ3k0ckhtb1pVeGQ4XzEwT29FZzl1YzNrUm4t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2023-04-26T17:09:00Z</dcterms:created>
  <dc:creator>Mariana Muniz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2022-05-26T00:00:00Z</vt:lpwstr>
  </property>
  <property fmtid="{D5CDD505-2E9C-101B-9397-08002B2CF9AE}" pid="3" name="Creator">
    <vt:lpwstr>Safari</vt:lpwstr>
  </property>
  <property fmtid="{D5CDD505-2E9C-101B-9397-08002B2CF9AE}" pid="4" name="LastSaved">
    <vt:lpwstr>2022-05-26T00:00:00Z</vt:lpwstr>
  </property>
</Properties>
</file>